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C1" w:rsidRPr="00E91953" w:rsidRDefault="00093459" w:rsidP="00914E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953">
        <w:rPr>
          <w:rFonts w:ascii="Times New Roman" w:hAnsi="Times New Roman" w:cs="Times New Roman"/>
          <w:sz w:val="28"/>
          <w:szCs w:val="28"/>
        </w:rPr>
        <w:t xml:space="preserve">Уведомление о проведении проверочных мероприятий </w:t>
      </w:r>
      <w:r w:rsidR="00914EBB">
        <w:rPr>
          <w:rFonts w:ascii="Times New Roman" w:hAnsi="Times New Roman" w:cs="Times New Roman"/>
          <w:sz w:val="28"/>
          <w:szCs w:val="28"/>
        </w:rPr>
        <w:br/>
      </w:r>
      <w:r w:rsidRPr="00E91953">
        <w:rPr>
          <w:rFonts w:ascii="Times New Roman" w:hAnsi="Times New Roman" w:cs="Times New Roman"/>
          <w:sz w:val="28"/>
          <w:szCs w:val="28"/>
        </w:rPr>
        <w:t>контрольно-надзорными органами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275"/>
        <w:gridCol w:w="1701"/>
        <w:gridCol w:w="1276"/>
        <w:gridCol w:w="1559"/>
        <w:gridCol w:w="2835"/>
      </w:tblGrid>
      <w:tr w:rsidR="00A96FB1" w:rsidRPr="00480277" w:rsidTr="00C86A24">
        <w:trPr>
          <w:tblHeader/>
        </w:trPr>
        <w:tc>
          <w:tcPr>
            <w:tcW w:w="421" w:type="dxa"/>
          </w:tcPr>
          <w:p w:rsidR="00093459" w:rsidRPr="00480277" w:rsidRDefault="006B54BD" w:rsidP="00093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7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</w:tcPr>
          <w:p w:rsidR="006B54BD" w:rsidRPr="00480277" w:rsidRDefault="006B54BD" w:rsidP="00480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7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480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E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0277">
              <w:rPr>
                <w:rFonts w:ascii="Times New Roman" w:hAnsi="Times New Roman" w:cs="Times New Roman"/>
                <w:sz w:val="20"/>
                <w:szCs w:val="20"/>
              </w:rPr>
              <w:t>(период)</w:t>
            </w:r>
            <w:r w:rsidR="00480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277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</w:tc>
        <w:tc>
          <w:tcPr>
            <w:tcW w:w="1275" w:type="dxa"/>
          </w:tcPr>
          <w:p w:rsidR="006B54BD" w:rsidRPr="00480277" w:rsidRDefault="006B54BD" w:rsidP="00480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480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277">
              <w:rPr>
                <w:rFonts w:ascii="Times New Roman" w:hAnsi="Times New Roman" w:cs="Times New Roman"/>
                <w:sz w:val="20"/>
                <w:szCs w:val="20"/>
              </w:rPr>
              <w:t>Территориального</w:t>
            </w:r>
            <w:r w:rsidR="00480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AF0" w:rsidRPr="004802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0277">
              <w:rPr>
                <w:rFonts w:ascii="Times New Roman" w:hAnsi="Times New Roman" w:cs="Times New Roman"/>
                <w:sz w:val="20"/>
                <w:szCs w:val="20"/>
              </w:rPr>
              <w:t>ргана</w:t>
            </w:r>
            <w:r w:rsidR="00480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277">
              <w:rPr>
                <w:rFonts w:ascii="Times New Roman" w:hAnsi="Times New Roman" w:cs="Times New Roman"/>
                <w:sz w:val="20"/>
                <w:szCs w:val="20"/>
              </w:rPr>
              <w:t>(краткое)</w:t>
            </w:r>
          </w:p>
        </w:tc>
        <w:tc>
          <w:tcPr>
            <w:tcW w:w="1701" w:type="dxa"/>
          </w:tcPr>
          <w:p w:rsidR="00093459" w:rsidRPr="00480277" w:rsidRDefault="006B54BD" w:rsidP="00093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77"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контрольно-надзорного органа</w:t>
            </w:r>
          </w:p>
        </w:tc>
        <w:tc>
          <w:tcPr>
            <w:tcW w:w="1276" w:type="dxa"/>
          </w:tcPr>
          <w:p w:rsidR="006B54BD" w:rsidRPr="00480277" w:rsidRDefault="006B54BD" w:rsidP="0091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77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="00C86A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0277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r w:rsidR="0091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277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</w:tc>
        <w:tc>
          <w:tcPr>
            <w:tcW w:w="1559" w:type="dxa"/>
          </w:tcPr>
          <w:p w:rsidR="00A96FB1" w:rsidRPr="00480277" w:rsidRDefault="00A96FB1" w:rsidP="0091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77">
              <w:rPr>
                <w:rFonts w:ascii="Times New Roman" w:hAnsi="Times New Roman" w:cs="Times New Roman"/>
                <w:sz w:val="20"/>
                <w:szCs w:val="20"/>
              </w:rPr>
              <w:t xml:space="preserve">Цели и </w:t>
            </w:r>
            <w:r w:rsidR="00914E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027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="0091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E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0277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</w:tc>
        <w:tc>
          <w:tcPr>
            <w:tcW w:w="2835" w:type="dxa"/>
          </w:tcPr>
          <w:p w:rsidR="00A96FB1" w:rsidRPr="00480277" w:rsidRDefault="00A96FB1" w:rsidP="0091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77">
              <w:rPr>
                <w:rFonts w:ascii="Times New Roman" w:hAnsi="Times New Roman" w:cs="Times New Roman"/>
                <w:sz w:val="20"/>
                <w:szCs w:val="20"/>
              </w:rPr>
              <w:t>Краткие</w:t>
            </w:r>
            <w:r w:rsidR="0091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277">
              <w:rPr>
                <w:rFonts w:ascii="Times New Roman" w:hAnsi="Times New Roman" w:cs="Times New Roman"/>
                <w:sz w:val="20"/>
                <w:szCs w:val="20"/>
              </w:rPr>
              <w:t>Результаты проверки</w:t>
            </w:r>
          </w:p>
        </w:tc>
      </w:tr>
      <w:tr w:rsidR="00A96FB1" w:rsidRPr="00E91953" w:rsidTr="00914EBB">
        <w:tc>
          <w:tcPr>
            <w:tcW w:w="421" w:type="dxa"/>
          </w:tcPr>
          <w:p w:rsidR="00093459" w:rsidRPr="00E91953" w:rsidRDefault="00A96FB1" w:rsidP="00A9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9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96FB1" w:rsidRPr="00E91953" w:rsidRDefault="00A96FB1" w:rsidP="005C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953">
              <w:rPr>
                <w:rFonts w:ascii="Times New Roman" w:hAnsi="Times New Roman" w:cs="Times New Roman"/>
                <w:sz w:val="20"/>
                <w:szCs w:val="20"/>
              </w:rPr>
              <w:t>15.12.202019.01.2021</w:t>
            </w:r>
          </w:p>
        </w:tc>
        <w:tc>
          <w:tcPr>
            <w:tcW w:w="1275" w:type="dxa"/>
          </w:tcPr>
          <w:p w:rsidR="00093459" w:rsidRPr="00E91953" w:rsidRDefault="00A96FB1" w:rsidP="00A9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953">
              <w:rPr>
                <w:rFonts w:ascii="Times New Roman" w:hAnsi="Times New Roman" w:cs="Times New Roman"/>
                <w:sz w:val="20"/>
                <w:szCs w:val="20"/>
              </w:rPr>
              <w:t>Курскстат</w:t>
            </w:r>
          </w:p>
        </w:tc>
        <w:tc>
          <w:tcPr>
            <w:tcW w:w="1701" w:type="dxa"/>
          </w:tcPr>
          <w:p w:rsidR="00093459" w:rsidRPr="00E91953" w:rsidRDefault="00332B0C" w:rsidP="00A9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</w:t>
            </w:r>
            <w:r w:rsidR="00A96FB1" w:rsidRPr="00E91953">
              <w:rPr>
                <w:rFonts w:ascii="Times New Roman" w:hAnsi="Times New Roman" w:cs="Times New Roman"/>
                <w:sz w:val="20"/>
                <w:szCs w:val="20"/>
              </w:rPr>
              <w:t xml:space="preserve"> труда в Курской области</w:t>
            </w:r>
          </w:p>
        </w:tc>
        <w:tc>
          <w:tcPr>
            <w:tcW w:w="1276" w:type="dxa"/>
          </w:tcPr>
          <w:p w:rsidR="00093459" w:rsidRPr="00E91953" w:rsidRDefault="00A96FB1" w:rsidP="00A9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953">
              <w:rPr>
                <w:rFonts w:ascii="Times New Roman" w:hAnsi="Times New Roman" w:cs="Times New Roman"/>
                <w:sz w:val="20"/>
                <w:szCs w:val="20"/>
              </w:rPr>
              <w:t>Внеплановая, выездная</w:t>
            </w:r>
          </w:p>
        </w:tc>
        <w:tc>
          <w:tcPr>
            <w:tcW w:w="1559" w:type="dxa"/>
          </w:tcPr>
          <w:p w:rsidR="00A96FB1" w:rsidRPr="00E91953" w:rsidRDefault="00A96FB1" w:rsidP="005C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953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852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95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федерального государственного надзора </w:t>
            </w:r>
            <w:r w:rsidR="004B7701" w:rsidRPr="00E91953">
              <w:rPr>
                <w:rFonts w:ascii="Times New Roman" w:hAnsi="Times New Roman" w:cs="Times New Roman"/>
                <w:sz w:val="20"/>
                <w:szCs w:val="20"/>
              </w:rPr>
              <w:t xml:space="preserve">за соблюдением юридическим лицом или индивидуальным </w:t>
            </w:r>
            <w:r w:rsidR="00332B0C">
              <w:rPr>
                <w:rFonts w:ascii="Times New Roman" w:hAnsi="Times New Roman" w:cs="Times New Roman"/>
                <w:sz w:val="20"/>
                <w:szCs w:val="20"/>
              </w:rPr>
              <w:t>предпринимателем обязательным требованиям</w:t>
            </w:r>
            <w:r w:rsidR="004B7701" w:rsidRPr="00E91953">
              <w:rPr>
                <w:rFonts w:ascii="Times New Roman" w:hAnsi="Times New Roman" w:cs="Times New Roman"/>
                <w:sz w:val="20"/>
                <w:szCs w:val="20"/>
              </w:rPr>
              <w:t xml:space="preserve"> трудового за</w:t>
            </w:r>
            <w:r w:rsidR="008173B5" w:rsidRPr="00E91953">
              <w:rPr>
                <w:rFonts w:ascii="Times New Roman" w:hAnsi="Times New Roman" w:cs="Times New Roman"/>
                <w:sz w:val="20"/>
                <w:szCs w:val="20"/>
              </w:rPr>
              <w:t>коно</w:t>
            </w:r>
            <w:r w:rsidR="004B7701" w:rsidRPr="00E91953">
              <w:rPr>
                <w:rFonts w:ascii="Times New Roman" w:hAnsi="Times New Roman" w:cs="Times New Roman"/>
                <w:sz w:val="20"/>
                <w:szCs w:val="20"/>
              </w:rPr>
              <w:t>дательства и иных нормативных правовых актов, содержащих нормы трудового права.</w:t>
            </w:r>
          </w:p>
        </w:tc>
        <w:tc>
          <w:tcPr>
            <w:tcW w:w="2835" w:type="dxa"/>
          </w:tcPr>
          <w:p w:rsidR="005C42A1" w:rsidRDefault="004B7701" w:rsidP="00914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953">
              <w:rPr>
                <w:rFonts w:ascii="Times New Roman" w:hAnsi="Times New Roman" w:cs="Times New Roman"/>
                <w:sz w:val="20"/>
                <w:szCs w:val="20"/>
              </w:rPr>
              <w:t>1. Во исполнение требований п.21 «Правил ведения</w:t>
            </w:r>
            <w:r w:rsidR="008173B5" w:rsidRPr="00E91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953">
              <w:rPr>
                <w:rFonts w:ascii="Times New Roman" w:hAnsi="Times New Roman" w:cs="Times New Roman"/>
                <w:sz w:val="20"/>
                <w:szCs w:val="20"/>
              </w:rPr>
              <w:t>и хранения трудовых книжек, изготовления бланков трудовой</w:t>
            </w:r>
            <w:r w:rsidR="008173B5" w:rsidRPr="00E91953">
              <w:rPr>
                <w:rFonts w:ascii="Times New Roman" w:hAnsi="Times New Roman" w:cs="Times New Roman"/>
                <w:sz w:val="20"/>
                <w:szCs w:val="20"/>
              </w:rPr>
              <w:t xml:space="preserve"> книжки и обеспечения ими работо</w:t>
            </w:r>
            <w:r w:rsidRPr="00E91953">
              <w:rPr>
                <w:rFonts w:ascii="Times New Roman" w:hAnsi="Times New Roman" w:cs="Times New Roman"/>
                <w:sz w:val="20"/>
                <w:szCs w:val="20"/>
              </w:rPr>
              <w:t>дателей», утв.</w:t>
            </w:r>
            <w:r w:rsidR="008173B5" w:rsidRPr="00E91953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РФ от 16.04.2003 №223, п.3.1 раздела 3 «Инструкции по заполнению трудовых книжек , утв. Постановлением Министерства труда и </w:t>
            </w:r>
            <w:r w:rsidR="005F4A65">
              <w:rPr>
                <w:rFonts w:ascii="Times New Roman" w:hAnsi="Times New Roman" w:cs="Times New Roman"/>
                <w:sz w:val="20"/>
                <w:szCs w:val="20"/>
              </w:rPr>
              <w:t>социального развития РФ от 10.1</w:t>
            </w:r>
            <w:r w:rsidR="008173B5" w:rsidRPr="00E91953">
              <w:rPr>
                <w:rFonts w:ascii="Times New Roman" w:hAnsi="Times New Roman" w:cs="Times New Roman"/>
                <w:sz w:val="20"/>
                <w:szCs w:val="20"/>
              </w:rPr>
              <w:t>0.2003г. №69, в трудовую книжку Чаплыгина П.Ю. произвести соответствующую запись</w:t>
            </w:r>
            <w:r w:rsidR="009708C5" w:rsidRPr="00E91953">
              <w:rPr>
                <w:rFonts w:ascii="Times New Roman" w:hAnsi="Times New Roman" w:cs="Times New Roman"/>
                <w:sz w:val="20"/>
                <w:szCs w:val="20"/>
              </w:rPr>
              <w:t xml:space="preserve"> о полученной в период работы в </w:t>
            </w:r>
            <w:proofErr w:type="spellStart"/>
            <w:r w:rsidR="009708C5" w:rsidRPr="00E91953">
              <w:rPr>
                <w:rFonts w:ascii="Times New Roman" w:hAnsi="Times New Roman" w:cs="Times New Roman"/>
                <w:sz w:val="20"/>
                <w:szCs w:val="20"/>
              </w:rPr>
              <w:t>Курскстате</w:t>
            </w:r>
            <w:proofErr w:type="spellEnd"/>
            <w:r w:rsidR="009708C5" w:rsidRPr="00E91953">
              <w:rPr>
                <w:rFonts w:ascii="Times New Roman" w:hAnsi="Times New Roman" w:cs="Times New Roman"/>
                <w:sz w:val="20"/>
                <w:szCs w:val="20"/>
              </w:rPr>
              <w:t xml:space="preserve"> Чаплыгиным П.Ю. квалификации «</w:t>
            </w:r>
            <w:r w:rsidR="00E173EC" w:rsidRPr="00E91953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</w:t>
            </w:r>
            <w:r w:rsidR="009708C5" w:rsidRPr="00E91953">
              <w:rPr>
                <w:rFonts w:ascii="Times New Roman" w:hAnsi="Times New Roman" w:cs="Times New Roman"/>
                <w:sz w:val="20"/>
                <w:szCs w:val="20"/>
              </w:rPr>
              <w:t>да»</w:t>
            </w:r>
            <w:r w:rsidR="00E173EC" w:rsidRPr="00E91953">
              <w:rPr>
                <w:rFonts w:ascii="Times New Roman" w:hAnsi="Times New Roman" w:cs="Times New Roman"/>
                <w:sz w:val="20"/>
                <w:szCs w:val="20"/>
              </w:rPr>
              <w:t>, что подтверждено дипломом о профессиональной переподготовке регистрационный №8129, выданным 29.06.2019 г. ФГБОУ ВО «КГУ».</w:t>
            </w:r>
          </w:p>
          <w:p w:rsidR="00E173EC" w:rsidRDefault="00E173EC" w:rsidP="00914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953">
              <w:rPr>
                <w:rFonts w:ascii="Times New Roman" w:hAnsi="Times New Roman" w:cs="Times New Roman"/>
                <w:sz w:val="20"/>
                <w:szCs w:val="20"/>
              </w:rPr>
              <w:t>2.Во исполнении требований п.10, 26 «Правила ведения и хранения трудовых книжек, изготовления бланков трудовой книжки и обеспечения ими работодателей», утв.</w:t>
            </w:r>
            <w:r w:rsidR="00480277" w:rsidRPr="00E91953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РФ от 16ю.04.2003 №223, п.2.1, 2.4. раздела 2 «Инструкции по заполнению трудовых книжек, утв. Постановлением Министерства труда и социального развития РФ от 10.10.2003г. №69, в трудовую книжку Чаплыгина П.Ю. на первой странице (титульном листе) внести и дополнения имеющихся записей об образовании о полученной им квалификации «Специалист по охране труда», что подтверждено дипломом о профессиональной переподготовке регистрационный №8129, выданным 29.06.2019 г.</w:t>
            </w:r>
            <w:r w:rsidR="0091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0277" w:rsidRPr="00E91953">
              <w:rPr>
                <w:rFonts w:ascii="Times New Roman" w:hAnsi="Times New Roman" w:cs="Times New Roman"/>
                <w:sz w:val="20"/>
                <w:szCs w:val="20"/>
              </w:rPr>
              <w:t>ФГБОУ ВО  «КГУ».</w:t>
            </w:r>
          </w:p>
          <w:p w:rsidR="00302A81" w:rsidRPr="00E91953" w:rsidRDefault="00302A81" w:rsidP="00914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81" w:rsidRPr="00E91953" w:rsidTr="00914EBB">
        <w:tc>
          <w:tcPr>
            <w:tcW w:w="421" w:type="dxa"/>
          </w:tcPr>
          <w:p w:rsidR="00302A81" w:rsidRPr="005C42A1" w:rsidRDefault="00302A81" w:rsidP="005C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 w:rsidR="005C4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02A81" w:rsidRDefault="00302A81" w:rsidP="005C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  <w:r w:rsidRPr="00E91953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14.06.2021</w:t>
            </w:r>
          </w:p>
        </w:tc>
        <w:tc>
          <w:tcPr>
            <w:tcW w:w="1275" w:type="dxa"/>
          </w:tcPr>
          <w:p w:rsidR="00302A81" w:rsidRDefault="00302A81" w:rsidP="005C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Курскстат</w:t>
            </w:r>
          </w:p>
        </w:tc>
        <w:tc>
          <w:tcPr>
            <w:tcW w:w="1701" w:type="dxa"/>
          </w:tcPr>
          <w:p w:rsidR="00302A81" w:rsidRDefault="00302A81" w:rsidP="005C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Прокуратура Курской области</w:t>
            </w:r>
          </w:p>
        </w:tc>
        <w:tc>
          <w:tcPr>
            <w:tcW w:w="1276" w:type="dxa"/>
          </w:tcPr>
          <w:p w:rsidR="00302A81" w:rsidRDefault="00302A81" w:rsidP="005C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Плановая, выездная</w:t>
            </w:r>
          </w:p>
        </w:tc>
        <w:tc>
          <w:tcPr>
            <w:tcW w:w="1559" w:type="dxa"/>
          </w:tcPr>
          <w:p w:rsidR="00302A81" w:rsidRDefault="00302A81" w:rsidP="0030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выявление, пресечение и предупреждение нарушений федерального законодательства при осуществлении сбора, обработки первичных статистических данных для формирования официальной статистической информации о просроченной задолженности по заработной плате, рассмотрение обращений граждан, применение мер, направленных на недопущение и (или) пресечение нарушений юридическими лицами обязательных требований в установленной сфере, привлечении к административной ответственности.</w:t>
            </w:r>
          </w:p>
        </w:tc>
        <w:tc>
          <w:tcPr>
            <w:tcW w:w="2835" w:type="dxa"/>
          </w:tcPr>
          <w:p w:rsidR="00302A81" w:rsidRPr="00E91953" w:rsidRDefault="00302A81" w:rsidP="0030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95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Установлено, что деятельность </w:t>
            </w:r>
            <w:proofErr w:type="spellStart"/>
            <w:r w:rsidRPr="00E91953">
              <w:rPr>
                <w:rFonts w:ascii="Times New Roman" w:hAnsi="Times New Roman" w:cs="Times New Roman"/>
                <w:sz w:val="20"/>
                <w:szCs w:val="20"/>
              </w:rPr>
              <w:t>Курскстата</w:t>
            </w:r>
            <w:proofErr w:type="spellEnd"/>
            <w:r w:rsidRPr="00E91953">
              <w:rPr>
                <w:rFonts w:ascii="Times New Roman" w:hAnsi="Times New Roman" w:cs="Times New Roman"/>
                <w:sz w:val="20"/>
                <w:szCs w:val="20"/>
              </w:rPr>
              <w:t xml:space="preserve"> сопряжена с нарушениями требований КоАП РФ, Положения о Территориальном органе Федеральной службы государственной статистики по Курской области, утвержденного </w:t>
            </w:r>
            <w:r w:rsidR="00A62C41">
              <w:rPr>
                <w:rFonts w:ascii="Times New Roman" w:hAnsi="Times New Roman" w:cs="Times New Roman"/>
                <w:sz w:val="20"/>
                <w:szCs w:val="20"/>
              </w:rPr>
              <w:t>приказом Росстата от 20.04.2021 №243</w:t>
            </w:r>
            <w:r w:rsidRPr="00E919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2A81" w:rsidRPr="00E91953" w:rsidRDefault="00302A81" w:rsidP="0030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953">
              <w:rPr>
                <w:rFonts w:ascii="Times New Roman" w:hAnsi="Times New Roman" w:cs="Times New Roman"/>
                <w:sz w:val="20"/>
                <w:szCs w:val="20"/>
              </w:rPr>
              <w:t>Допускаются нарушения требований административного законодательства при подготовке к рассмотрению дела об административном правонарушении.</w:t>
            </w:r>
          </w:p>
          <w:p w:rsidR="00302A81" w:rsidRPr="00E91953" w:rsidRDefault="00302A81" w:rsidP="0030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953">
              <w:rPr>
                <w:rFonts w:ascii="Times New Roman" w:hAnsi="Times New Roman" w:cs="Times New Roman"/>
                <w:sz w:val="20"/>
                <w:szCs w:val="20"/>
              </w:rPr>
              <w:t xml:space="preserve">В деятельности </w:t>
            </w:r>
            <w:proofErr w:type="spellStart"/>
            <w:r w:rsidRPr="00E91953">
              <w:rPr>
                <w:rFonts w:ascii="Times New Roman" w:hAnsi="Times New Roman" w:cs="Times New Roman"/>
                <w:sz w:val="20"/>
                <w:szCs w:val="20"/>
              </w:rPr>
              <w:t>Курскстата</w:t>
            </w:r>
            <w:proofErr w:type="spellEnd"/>
            <w:r w:rsidRPr="00E91953">
              <w:rPr>
                <w:rFonts w:ascii="Times New Roman" w:hAnsi="Times New Roman" w:cs="Times New Roman"/>
                <w:sz w:val="20"/>
                <w:szCs w:val="20"/>
              </w:rPr>
              <w:t xml:space="preserve"> вскрыты факты непринятия мер профилактического характера, направленных на недопущение и (или) пресечение нарушений при предос</w:t>
            </w:r>
            <w:r w:rsidR="00852A3D">
              <w:rPr>
                <w:rFonts w:ascii="Times New Roman" w:hAnsi="Times New Roman" w:cs="Times New Roman"/>
                <w:sz w:val="20"/>
                <w:szCs w:val="20"/>
              </w:rPr>
              <w:t xml:space="preserve">тавлении статистических данных </w:t>
            </w:r>
            <w:r w:rsidRPr="00E91953">
              <w:rPr>
                <w:rFonts w:ascii="Times New Roman" w:hAnsi="Times New Roman" w:cs="Times New Roman"/>
                <w:sz w:val="20"/>
                <w:szCs w:val="20"/>
              </w:rPr>
              <w:t>о просроченной задолженности по заработной плате.</w:t>
            </w:r>
          </w:p>
        </w:tc>
      </w:tr>
      <w:tr w:rsidR="00302A81" w:rsidRPr="00E91953" w:rsidTr="00914EBB">
        <w:tc>
          <w:tcPr>
            <w:tcW w:w="421" w:type="dxa"/>
          </w:tcPr>
          <w:p w:rsidR="00302A81" w:rsidRPr="005C42A1" w:rsidRDefault="00973AA4" w:rsidP="0030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02A81" w:rsidRDefault="00372BAF" w:rsidP="005C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</w:t>
            </w:r>
            <w:r w:rsidR="00302A81" w:rsidRPr="00E91953">
              <w:rPr>
                <w:rFonts w:ascii="Times New Roman" w:hAnsi="Times New Roman" w:cs="Times New Roman"/>
                <w:sz w:val="20"/>
                <w:szCs w:val="20"/>
              </w:rPr>
              <w:t>.202112.08.2021</w:t>
            </w:r>
          </w:p>
        </w:tc>
        <w:tc>
          <w:tcPr>
            <w:tcW w:w="1275" w:type="dxa"/>
          </w:tcPr>
          <w:p w:rsidR="00302A81" w:rsidRDefault="00302A81" w:rsidP="005C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953">
              <w:rPr>
                <w:rFonts w:ascii="Times New Roman" w:hAnsi="Times New Roman" w:cs="Times New Roman"/>
                <w:sz w:val="20"/>
                <w:szCs w:val="20"/>
              </w:rPr>
              <w:t>Курскстат</w:t>
            </w:r>
          </w:p>
        </w:tc>
        <w:tc>
          <w:tcPr>
            <w:tcW w:w="1701" w:type="dxa"/>
          </w:tcPr>
          <w:p w:rsidR="00302A81" w:rsidRDefault="00372BAF" w:rsidP="0030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надзорной деятельности и профилактической работы Главного управления МЧС России по Курской области</w:t>
            </w:r>
          </w:p>
        </w:tc>
        <w:tc>
          <w:tcPr>
            <w:tcW w:w="1276" w:type="dxa"/>
          </w:tcPr>
          <w:p w:rsidR="00302A81" w:rsidRDefault="00302A81" w:rsidP="005C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953">
              <w:rPr>
                <w:rFonts w:ascii="Times New Roman" w:hAnsi="Times New Roman" w:cs="Times New Roman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1559" w:type="dxa"/>
          </w:tcPr>
          <w:p w:rsidR="00302A81" w:rsidRDefault="00372BAF" w:rsidP="0037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проверка фактов, изложенных в обращении Чаплыгина Павла Юрьевича от 30.06.2021 №Г-121-190.</w:t>
            </w:r>
          </w:p>
          <w:p w:rsidR="00372BAF" w:rsidRDefault="00372BAF" w:rsidP="0037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Предмет:</w:t>
            </w:r>
          </w:p>
          <w:p w:rsidR="00595583" w:rsidRDefault="00595583" w:rsidP="0037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-соблюдение обязательных требований и (или) требований, установленных му</w:t>
            </w:r>
            <w:r w:rsidR="000C3C3C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ниципальными правовыми </w:t>
            </w:r>
            <w:proofErr w:type="gramStart"/>
            <w:r w:rsidR="005A0EB2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 w:rsidR="000C3C3C">
              <w:rPr>
                <w:rFonts w:ascii="Times New Roman" w:hAnsi="Times New Roman" w:cs="Times New Roman"/>
                <w:sz w:val="20"/>
                <w:szCs w:val="20"/>
              </w:rPr>
              <w:t>тами;</w:t>
            </w:r>
            <w:r w:rsidR="000C3C3C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="000C3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сведений, содержащихся в уведомлении, о начале осуществления отдельных видов предпринимательской деятельности, обязательными требованиями;</w:t>
            </w:r>
          </w:p>
          <w:p w:rsidR="00B85C91" w:rsidRDefault="00595583" w:rsidP="0037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сведений, содержащихся в заявлении и документах юридического лица или индивидуального предпринимателя, о предоставлении правового статуса, специального разрешения (лицензии) на право осуществления отдельных видов </w:t>
            </w:r>
            <w:r w:rsidR="005A0EB2">
              <w:rPr>
                <w:rFonts w:ascii="Times New Roman" w:hAnsi="Times New Roman" w:cs="Times New Roman"/>
                <w:sz w:val="20"/>
                <w:szCs w:val="20"/>
              </w:rPr>
              <w:t>деятельности или разрешения (согласования) на осуществление иных юридически значимых действий</w:t>
            </w:r>
            <w:r w:rsidR="00497556">
              <w:rPr>
                <w:rFonts w:ascii="Times New Roman" w:hAnsi="Times New Roman" w:cs="Times New Roman"/>
                <w:sz w:val="20"/>
                <w:szCs w:val="20"/>
              </w:rPr>
              <w:t xml:space="preserve">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 обязательным требованиям, а также </w:t>
            </w:r>
            <w:r w:rsidR="00497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данным об указанных юридических лицах и индивидуальных предпринимателях, содержащимся в едином государственном рее</w:t>
            </w:r>
            <w:r w:rsidR="00B85C91">
              <w:rPr>
                <w:rFonts w:ascii="Times New Roman" w:hAnsi="Times New Roman" w:cs="Times New Roman"/>
                <w:sz w:val="20"/>
                <w:szCs w:val="20"/>
              </w:rPr>
              <w:t>стре юридических лиц, едином государственном реестре индивидуальных предпринимателей и других федеральных информационных ресурсах;</w:t>
            </w:r>
            <w:r w:rsidR="00B85C91">
              <w:rPr>
                <w:rFonts w:ascii="Times New Roman" w:hAnsi="Times New Roman" w:cs="Times New Roman"/>
                <w:sz w:val="20"/>
                <w:szCs w:val="20"/>
              </w:rPr>
              <w:br/>
              <w:t>-выполнение предписаний органов государственного контроля (надзора), органов муниципального контроля;</w:t>
            </w:r>
          </w:p>
          <w:p w:rsidR="00595583" w:rsidRDefault="00B85C91" w:rsidP="0037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</w:t>
            </w:r>
            <w:r w:rsidR="000C3C3C">
              <w:rPr>
                <w:rFonts w:ascii="Times New Roman" w:hAnsi="Times New Roman" w:cs="Times New Roman"/>
                <w:sz w:val="20"/>
                <w:szCs w:val="20"/>
              </w:rPr>
              <w:t xml:space="preserve">никам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истории и культуры)</w:t>
            </w:r>
            <w:r w:rsidR="000C3C3C">
              <w:rPr>
                <w:rFonts w:ascii="Times New Roman" w:hAnsi="Times New Roman" w:cs="Times New Roman"/>
                <w:sz w:val="20"/>
                <w:szCs w:val="20"/>
              </w:rPr>
              <w:t xml:space="preserve"> народов Российской Федерации, музейным предметам и музейным коллекциям, включенным в состав Музейного фонда Российской Федерации, особо ценным, </w:t>
            </w:r>
            <w:r w:rsidR="000C3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числе уникальным, документам Архивного фонда Российской Федерации, документами, имеющим особое историческое, научное, культурное значение, входящим в состав национального библиотечного фонда; по предупреждению возникновения чрезвычайных ситуаций природного и техногенного характера; по обеспечению безопасности</w:t>
            </w:r>
            <w:r w:rsidR="00AE3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3C3C">
              <w:rPr>
                <w:rFonts w:ascii="Times New Roman" w:hAnsi="Times New Roman" w:cs="Times New Roman"/>
                <w:sz w:val="20"/>
                <w:szCs w:val="20"/>
              </w:rPr>
              <w:t>государства; по ликвидации последствий</w:t>
            </w:r>
            <w:r w:rsidR="00AE35AB">
              <w:rPr>
                <w:rFonts w:ascii="Times New Roman" w:hAnsi="Times New Roman" w:cs="Times New Roman"/>
                <w:sz w:val="20"/>
                <w:szCs w:val="20"/>
              </w:rPr>
              <w:t xml:space="preserve"> причинения такого вреда.</w:t>
            </w:r>
          </w:p>
        </w:tc>
        <w:tc>
          <w:tcPr>
            <w:tcW w:w="2835" w:type="dxa"/>
          </w:tcPr>
          <w:p w:rsidR="00056A84" w:rsidRDefault="00056A84" w:rsidP="0030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Установлено:</w:t>
            </w:r>
          </w:p>
          <w:p w:rsidR="00302A81" w:rsidRPr="00E91953" w:rsidRDefault="00056A84" w:rsidP="0030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02A81" w:rsidRPr="00E91953">
              <w:rPr>
                <w:rFonts w:ascii="Times New Roman" w:hAnsi="Times New Roman" w:cs="Times New Roman"/>
                <w:sz w:val="20"/>
                <w:szCs w:val="20"/>
              </w:rPr>
              <w:t xml:space="preserve"> Не осуществлена проверка состояния огнезащитного покрытия конструкций кровли в зданиях, находящихся в оперативном управлении, расположенных по адресам: Советский район, п. </w:t>
            </w:r>
            <w:proofErr w:type="spellStart"/>
            <w:r w:rsidR="00302A81" w:rsidRPr="00E91953">
              <w:rPr>
                <w:rFonts w:ascii="Times New Roman" w:hAnsi="Times New Roman" w:cs="Times New Roman"/>
                <w:sz w:val="20"/>
                <w:szCs w:val="20"/>
              </w:rPr>
              <w:t>Кшень</w:t>
            </w:r>
            <w:proofErr w:type="spellEnd"/>
            <w:r w:rsidR="00302A81" w:rsidRPr="00E91953">
              <w:rPr>
                <w:rFonts w:ascii="Times New Roman" w:hAnsi="Times New Roman" w:cs="Times New Roman"/>
                <w:sz w:val="20"/>
                <w:szCs w:val="20"/>
              </w:rPr>
              <w:t>, ул. Калинина, д.1;</w:t>
            </w:r>
            <w:r w:rsidR="00302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A81" w:rsidRPr="00E91953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район, п. </w:t>
            </w:r>
            <w:proofErr w:type="spellStart"/>
            <w:r w:rsidR="00302A81" w:rsidRPr="00E91953">
              <w:rPr>
                <w:rFonts w:ascii="Times New Roman" w:hAnsi="Times New Roman" w:cs="Times New Roman"/>
                <w:sz w:val="20"/>
                <w:szCs w:val="20"/>
              </w:rPr>
              <w:t>Прямицино</w:t>
            </w:r>
            <w:proofErr w:type="spellEnd"/>
            <w:r w:rsidR="00302A81" w:rsidRPr="00E91953">
              <w:rPr>
                <w:rFonts w:ascii="Times New Roman" w:hAnsi="Times New Roman" w:cs="Times New Roman"/>
                <w:sz w:val="20"/>
                <w:szCs w:val="20"/>
              </w:rPr>
              <w:t>, ул. Коммунистическая, д.11.</w:t>
            </w:r>
          </w:p>
          <w:p w:rsidR="00302A81" w:rsidRPr="00E91953" w:rsidRDefault="00302A81" w:rsidP="0030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953">
              <w:rPr>
                <w:rFonts w:ascii="Times New Roman" w:hAnsi="Times New Roman" w:cs="Times New Roman"/>
                <w:sz w:val="20"/>
                <w:szCs w:val="20"/>
              </w:rPr>
              <w:t>2. Ограждение на крыше здания, расположенное по адресу: г. Курск, ул. Урицкого, д.5, находится в неисправном состоянии.</w:t>
            </w:r>
          </w:p>
          <w:p w:rsidR="00302A81" w:rsidRPr="00E91953" w:rsidRDefault="00302A81" w:rsidP="0030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953">
              <w:rPr>
                <w:rFonts w:ascii="Times New Roman" w:hAnsi="Times New Roman" w:cs="Times New Roman"/>
                <w:sz w:val="20"/>
                <w:szCs w:val="20"/>
              </w:rPr>
              <w:t xml:space="preserve">3. Наружная пожарная лестница, предназначенная для эвакуации людей из здания </w:t>
            </w:r>
            <w:r w:rsidRPr="00E919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пожаре, расположенная по адресу: г. Курск, ул. Урицкого, д.5 находится в неисправном состоянии. </w:t>
            </w:r>
          </w:p>
          <w:p w:rsidR="00302A81" w:rsidRPr="00E91953" w:rsidRDefault="00302A81" w:rsidP="0030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07" w:rsidRPr="00E91953" w:rsidTr="00914EBB">
        <w:tc>
          <w:tcPr>
            <w:tcW w:w="421" w:type="dxa"/>
          </w:tcPr>
          <w:p w:rsidR="00074707" w:rsidRDefault="00074707" w:rsidP="0007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4707" w:rsidRPr="00E91953" w:rsidRDefault="00074707" w:rsidP="000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06.09.202109.09.2021</w:t>
            </w:r>
          </w:p>
        </w:tc>
        <w:tc>
          <w:tcPr>
            <w:tcW w:w="1275" w:type="dxa"/>
          </w:tcPr>
          <w:p w:rsidR="00074707" w:rsidRPr="00E91953" w:rsidRDefault="00074707" w:rsidP="0007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Курскстат</w:t>
            </w:r>
            <w:proofErr w:type="spellEnd"/>
          </w:p>
        </w:tc>
        <w:tc>
          <w:tcPr>
            <w:tcW w:w="1701" w:type="dxa"/>
          </w:tcPr>
          <w:p w:rsidR="00074707" w:rsidRPr="00E91953" w:rsidRDefault="00074707" w:rsidP="0007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труду и занятости населения Курской области</w:t>
            </w:r>
          </w:p>
        </w:tc>
        <w:tc>
          <w:tcPr>
            <w:tcW w:w="1276" w:type="dxa"/>
          </w:tcPr>
          <w:p w:rsidR="00074707" w:rsidRPr="00E91953" w:rsidRDefault="00074707" w:rsidP="0007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Внеплановая, выездная</w:t>
            </w:r>
          </w:p>
        </w:tc>
        <w:tc>
          <w:tcPr>
            <w:tcW w:w="1559" w:type="dxa"/>
          </w:tcPr>
          <w:p w:rsidR="00074707" w:rsidRDefault="00074707" w:rsidP="0007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</w:p>
          <w:p w:rsidR="00074707" w:rsidRPr="00E91953" w:rsidRDefault="00074707" w:rsidP="0007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экспертиза качества проведения специальной оценки труда</w:t>
            </w:r>
          </w:p>
        </w:tc>
        <w:tc>
          <w:tcPr>
            <w:tcW w:w="2835" w:type="dxa"/>
          </w:tcPr>
          <w:p w:rsidR="00074707" w:rsidRDefault="00C43B93" w:rsidP="00DA5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государственной экспертизы качества специальной оценки условий труда от 06.10.2021 № 06-04/6 </w:t>
            </w:r>
            <w:bookmarkStart w:id="0" w:name="_GoBack"/>
            <w:bookmarkEnd w:id="0"/>
          </w:p>
        </w:tc>
      </w:tr>
    </w:tbl>
    <w:p w:rsidR="002449E0" w:rsidRPr="00E91953" w:rsidRDefault="002449E0" w:rsidP="00C86A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449E0" w:rsidRPr="00E91953" w:rsidSect="00914EBB">
      <w:pgSz w:w="11909" w:h="16834"/>
      <w:pgMar w:top="1134" w:right="427" w:bottom="1134" w:left="1134" w:header="397" w:footer="567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1F"/>
    <w:rsid w:val="00041961"/>
    <w:rsid w:val="0004422D"/>
    <w:rsid w:val="00056A84"/>
    <w:rsid w:val="00074660"/>
    <w:rsid w:val="00074707"/>
    <w:rsid w:val="00093459"/>
    <w:rsid w:val="000C3C3C"/>
    <w:rsid w:val="00106DFC"/>
    <w:rsid w:val="00167862"/>
    <w:rsid w:val="0019215D"/>
    <w:rsid w:val="00196758"/>
    <w:rsid w:val="002449E0"/>
    <w:rsid w:val="00280F43"/>
    <w:rsid w:val="00291428"/>
    <w:rsid w:val="00302A81"/>
    <w:rsid w:val="00332B0C"/>
    <w:rsid w:val="003353AD"/>
    <w:rsid w:val="00372BAF"/>
    <w:rsid w:val="003743E6"/>
    <w:rsid w:val="003E67DE"/>
    <w:rsid w:val="00404FC9"/>
    <w:rsid w:val="00466F1F"/>
    <w:rsid w:val="00480277"/>
    <w:rsid w:val="004833CC"/>
    <w:rsid w:val="00492806"/>
    <w:rsid w:val="00497556"/>
    <w:rsid w:val="004B7701"/>
    <w:rsid w:val="005251D9"/>
    <w:rsid w:val="00540E16"/>
    <w:rsid w:val="00595583"/>
    <w:rsid w:val="005A0EB2"/>
    <w:rsid w:val="005C42A1"/>
    <w:rsid w:val="005E3D23"/>
    <w:rsid w:val="005F4A65"/>
    <w:rsid w:val="00611F54"/>
    <w:rsid w:val="006B54BD"/>
    <w:rsid w:val="006E2962"/>
    <w:rsid w:val="007048BE"/>
    <w:rsid w:val="00753095"/>
    <w:rsid w:val="008173B5"/>
    <w:rsid w:val="00852A3D"/>
    <w:rsid w:val="00914EBB"/>
    <w:rsid w:val="00956416"/>
    <w:rsid w:val="00967367"/>
    <w:rsid w:val="009708C5"/>
    <w:rsid w:val="00973AA4"/>
    <w:rsid w:val="00A62C41"/>
    <w:rsid w:val="00A76EAB"/>
    <w:rsid w:val="00A8003C"/>
    <w:rsid w:val="00A96FB1"/>
    <w:rsid w:val="00AE35AB"/>
    <w:rsid w:val="00AF11AF"/>
    <w:rsid w:val="00B20EF1"/>
    <w:rsid w:val="00B45FA9"/>
    <w:rsid w:val="00B5511F"/>
    <w:rsid w:val="00B85C91"/>
    <w:rsid w:val="00C171E1"/>
    <w:rsid w:val="00C27139"/>
    <w:rsid w:val="00C43B93"/>
    <w:rsid w:val="00C86A24"/>
    <w:rsid w:val="00CD7AF0"/>
    <w:rsid w:val="00D429C1"/>
    <w:rsid w:val="00D97B3B"/>
    <w:rsid w:val="00DA531B"/>
    <w:rsid w:val="00E002CE"/>
    <w:rsid w:val="00E173EC"/>
    <w:rsid w:val="00E91953"/>
    <w:rsid w:val="00EA2E78"/>
    <w:rsid w:val="00F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BE19C-9E87-4347-AD85-A9B6CD38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611F54"/>
    <w:pPr>
      <w:autoSpaceDE w:val="0"/>
      <w:autoSpaceDN w:val="0"/>
      <w:adjustRightInd w:val="0"/>
      <w:spacing w:after="0" w:line="240" w:lineRule="auto"/>
      <w:ind w:left="709"/>
      <w:jc w:val="center"/>
    </w:pPr>
    <w:rPr>
      <w:rFonts w:eastAsia="Calibri"/>
      <w:sz w:val="28"/>
      <w:szCs w:val="28"/>
    </w:rPr>
  </w:style>
  <w:style w:type="character" w:customStyle="1" w:styleId="10">
    <w:name w:val="Стиль1 Знак"/>
    <w:basedOn w:val="a0"/>
    <w:link w:val="1"/>
    <w:rsid w:val="00611F54"/>
    <w:rPr>
      <w:rFonts w:eastAsia="Calibri"/>
      <w:sz w:val="28"/>
      <w:szCs w:val="28"/>
    </w:rPr>
  </w:style>
  <w:style w:type="paragraph" w:customStyle="1" w:styleId="2">
    <w:name w:val="Стиль2"/>
    <w:basedOn w:val="a"/>
    <w:link w:val="20"/>
    <w:autoRedefine/>
    <w:qFormat/>
    <w:rsid w:val="00611F54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eastAsia="Calibri"/>
      <w:sz w:val="28"/>
      <w:szCs w:val="28"/>
    </w:rPr>
  </w:style>
  <w:style w:type="character" w:customStyle="1" w:styleId="20">
    <w:name w:val="Стиль2 Знак"/>
    <w:basedOn w:val="a0"/>
    <w:link w:val="2"/>
    <w:rsid w:val="00611F54"/>
    <w:rPr>
      <w:rFonts w:eastAsia="Calibri"/>
      <w:sz w:val="28"/>
      <w:szCs w:val="28"/>
    </w:rPr>
  </w:style>
  <w:style w:type="table" w:styleId="a3">
    <w:name w:val="Table Grid"/>
    <w:basedOn w:val="a1"/>
    <w:uiPriority w:val="39"/>
    <w:rsid w:val="0009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853EE-7E39-4E39-83F6-DD3A33B7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usadm_00</cp:lastModifiedBy>
  <cp:revision>19</cp:revision>
  <cp:lastPrinted>2021-10-06T06:57:00Z</cp:lastPrinted>
  <dcterms:created xsi:type="dcterms:W3CDTF">2021-10-05T14:20:00Z</dcterms:created>
  <dcterms:modified xsi:type="dcterms:W3CDTF">2021-10-25T13:36:00Z</dcterms:modified>
</cp:coreProperties>
</file>